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0.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4" w:name="introduction"/>
    <w:p>
      <w:pPr>
        <w:pStyle w:val="Heading2"/>
      </w:pPr>
      <w:r>
        <w:t xml:space="preserve">Introduction</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tbl>
      <w:tblPr>
        <w:tblStyle w:val="Table"/>
        <w:tblW w:type="pct" w:w="5000"/>
        <w:tblLook w:firstRow="0" w:lastRow="0" w:firstColumn="0" w:lastColumn="0" w:noHBand="0" w:noVBand="0" w:val="0000"/>
        <w:jc w:val="start"/>
        <w:tblLayout w:type="fixed"/>
      </w:tblPr>
      <w:tblGrid>
        <w:gridCol w:w="7920"/>
      </w:tblGrid>
      <w:tr>
        <w:tc>
          <w:tcPr/>
          <w:bookmarkStart w:id="24" w:name="fig-map"/>
          <w:p>
            <w:pPr>
              <w:jc w:val="center"/>
            </w:pPr>
            <w:r>
              <w:drawing>
                <wp:inline>
                  <wp:extent cx="5334000" cy="2369740"/>
                  <wp:effectExtent b="0" l="0" r="0" t="0"/>
                  <wp:docPr descr="" title="" id="21" name="Picture"/>
                  <a:graphic>
                    <a:graphicData uri="http://schemas.openxmlformats.org/drawingml/2006/picture">
                      <pic:pic>
                        <pic:nvPicPr>
                          <pic:cNvPr descr="images/la-palma-map.png" id="22" name="Picture"/>
                          <pic:cNvPicPr>
                            <a:picLocks noChangeArrowheads="1" noChangeAspect="1"/>
                          </pic:cNvPicPr>
                        </pic:nvPicPr>
                        <pic:blipFill>
                          <a:blip r:embed="rId20"/>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3">
              <w:r>
                <w:rPr>
                  <w:rStyle w:val="Hyperlink"/>
                </w:rPr>
                <w:t xml:space="preserve">NordNordWest</w:t>
              </w:r>
            </w:hyperlink>
          </w:p>
          <w:bookmarkEnd w:id="24"/>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28"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bookmarkStart w:id="25"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5"/>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odyText"/>
      </w:pPr>
      <w:bookmarkStart w:id="26"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26"/>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27"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27"/>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28"/>
    <w:bookmarkStart w:id="33" w:name="magma-reservoirs"/>
    <w:p>
      <w:pPr>
        <w:pStyle w:val="Heading3"/>
      </w:pPr>
      <w:r>
        <w:t xml:space="preserve">Magma Reservoirs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2" w:name="fig-reservoirs"/>
          <w:p>
            <w:pPr>
              <w:jc w:val="center"/>
            </w:pPr>
            <w:r>
              <w:drawing>
                <wp:inline>
                  <wp:extent cx="5334000" cy="2240280"/>
                  <wp:effectExtent b="0" l="0" r="0" t="0"/>
                  <wp:docPr descr="" title="" id="30" name="Picture"/>
                  <a:graphic>
                    <a:graphicData uri="http://schemas.openxmlformats.org/drawingml/2006/picture">
                      <pic:pic>
                        <pic:nvPicPr>
                          <pic:cNvPr descr="images/reservoirs.png" id="31" name="Picture"/>
                          <pic:cNvPicPr>
                            <a:picLocks noChangeArrowheads="1" noChangeAspect="1"/>
                          </pic:cNvPicPr>
                        </pic:nvPicPr>
                        <pic:blipFill>
                          <a:blip r:embed="rId29"/>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2"/>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3"/>
    <w:bookmarkEnd w:id="34"/>
    <w:bookmarkStart w:id="38" w:name="dataset"/>
    <w:p>
      <w:pPr>
        <w:pStyle w:val="Heading2"/>
      </w:pPr>
      <w:r>
        <w:t xml:space="preserve">Dataset</w:t>
      </w:r>
    </w:p>
    <w:p>
      <w:pPr>
        <w:pStyle w:val="FirstParagraph"/>
      </w:pPr>
      <w:r>
        <w:t xml:space="preserve">The earthquake dataset used in our analysis was generated from the</w:t>
      </w:r>
      <w:r>
        <w:t xml:space="preserve"> </w:t>
      </w:r>
      <w:hyperlink r:id="rId35">
        <w:r>
          <w:rPr>
            <w:rStyle w:val="Hyperlink"/>
          </w:rPr>
          <w:t xml:space="preserve">IGN web portal</w:t>
        </w:r>
      </w:hyperlink>
      <w:r>
        <w:t xml:space="preserve"> </w:t>
      </w:r>
      <w:r>
        <w:t xml:space="preserve">this is public data released under a permissive license. Data recorded using the network of</w:t>
      </w:r>
      <w:r>
        <w:t xml:space="preserve"> </w:t>
      </w:r>
      <w:hyperlink r:id="rId36">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End w:id="38"/>
    <w:bookmarkStart w:id="45" w:name="results"/>
    <w:p>
      <w:pPr>
        <w:pStyle w:val="Heading2"/>
      </w:pPr>
      <w:r>
        <w:t xml:space="preserve">Results</w:t>
      </w:r>
    </w:p>
    <w:p>
      <w:pPr>
        <w:pStyle w:val="FirstParagraph"/>
      </w:pPr>
      <w:r>
        <w:t xml:space="preserve">The dataset was loaded into a Jupyter notebook</w:t>
      </w:r>
      <w:r>
        <w:t xml:space="preserve"> </w:t>
      </w:r>
      <w:hyperlink r:id="rId39">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4" w:name="fig-timeline"/>
          <w:p>
            <w:pPr>
              <w:jc w:val="center"/>
            </w:pPr>
            <w:r>
              <w:drawing>
                <wp:inline>
                  <wp:extent cx="5334000" cy="2671053"/>
                  <wp:effectExtent b="0" l="0" r="0" t="0"/>
                  <wp:docPr descr="" title="" id="41" name="Picture"/>
                  <a:graphic>
                    <a:graphicData uri="http://schemas.openxmlformats.org/drawingml/2006/picture">
                      <pic:pic>
                        <pic:nvPicPr>
                          <pic:cNvPr descr="article_files/figure-docx/fig-timeline-output-1.png" id="42" name="Picture"/>
                          <pic:cNvPicPr>
                            <a:picLocks noChangeArrowheads="1" noChangeAspect="1"/>
                          </pic:cNvPicPr>
                        </pic:nvPicPr>
                        <pic:blipFill>
                          <a:blip r:embed="rId40"/>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3">
              <w:r>
                <w:rPr>
                  <w:rStyle w:val="Hyperlink"/>
                </w:rPr>
                <w:t xml:space="preserve">Visualization &amp; Figure Creation</w:t>
              </w:r>
            </w:hyperlink>
          </w:p>
          <w:bookmarkEnd w:id="44"/>
        </w:tc>
      </w:tr>
    </w:tbl>
    <w:p>
      <w:pPr>
        <w:pStyle w:val="BodyText"/>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5"/>
    <w:bookmarkStart w:id="46"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6"/>
    <w:bookmarkStart w:id="50" w:name="availability"/>
    <w:p>
      <w:pPr>
        <w:pStyle w:val="Heading2"/>
      </w:pPr>
      <w:r>
        <w:t xml:space="preserve">Availability</w:t>
      </w:r>
    </w:p>
    <w:p>
      <w:pPr>
        <w:pStyle w:val="FirstParagraph"/>
      </w:pPr>
      <w:r>
        <w:t xml:space="preserve">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Start w:id="49" w:name="refs"/>
    <w:bookmarkStart w:id="48"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47">
        <w:r>
          <w:rPr>
            <w:rStyle w:val="Hyperlink"/>
          </w:rPr>
          <w:t xml:space="preserve">https://doi.org/10.1186/s13617-019-0085-5</w:t>
        </w:r>
      </w:hyperlink>
      <w:r>
        <w:t xml:space="preserve">.</w:t>
      </w:r>
    </w:p>
    <w:bookmarkEnd w:id="48"/>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2023-08-09T13:32:18Z</dcterms:created>
  <dcterms:modified xsi:type="dcterms:W3CDTF">2023-08-09T13:32:18Z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heme">
    <vt:lpwstr>cosmo</vt:lpwstr>
  </property>
  <property fmtid="{D5CDD505-2E9C-101B-9397-08002B2CF9AE}" pid="26" name="toc-title">
    <vt:lpwstr>Table of contents</vt:lpwstr>
  </property>
  <property fmtid="{D5CDD505-2E9C-101B-9397-08002B2CF9AE}" pid="27" name="unroll-markdown-cells">
    <vt:lpwstr>True</vt:lpwstr>
  </property>
</Properties>
</file>